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F15C" w14:textId="61933CAB" w:rsidR="000A4F1D" w:rsidRDefault="00C42A07" w:rsidP="00595E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17</w:t>
      </w:r>
      <w:r w:rsidR="001B447A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  <w:r w:rsidR="003C1E13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</w:t>
      </w:r>
      <w:r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</w:t>
      </w:r>
      <w:r w:rsidR="00907255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.2021 р. оголошено закупівлю</w:t>
      </w:r>
      <w:r w:rsidR="00595E58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0A4F1D" w:rsidRPr="000A4F1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0A4F1D" w:rsidRPr="000A4F1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проєктної</w:t>
      </w:r>
      <w:proofErr w:type="spellEnd"/>
      <w:r w:rsidR="000A4F1D" w:rsidRPr="000A4F1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документації по об’єкту «Реконструкція каналізаційного </w:t>
      </w:r>
      <w:proofErr w:type="spellStart"/>
      <w:r w:rsidR="000A4F1D" w:rsidRPr="000A4F1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колектора</w:t>
      </w:r>
      <w:proofErr w:type="spellEnd"/>
      <w:r w:rsidR="000A4F1D" w:rsidRPr="000A4F1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 = 2400 мм на вул. Лебедєва (Юрія Поправки) у Дніпровському районі м. Києва»(Коригування), ДСТУ Б Д.1.1-1:2013, кошторисні норми України у будівництві затверджені наказом Міністерства розвитку громад та територій України від 01.11.2021 № 281 (71322000-1 Послуги з інженерного проектування в галузі цивільного будівництва ДК 021:2015)</w:t>
      </w:r>
      <w:r w:rsid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. </w:t>
      </w:r>
      <w:r w:rsidR="00595E58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Номер закупівлі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A4F1D" w:rsidRPr="000A4F1D">
        <w:rPr>
          <w:rFonts w:ascii="Times New Roman" w:hAnsi="Times New Roman" w:cs="Times New Roman"/>
          <w:bCs/>
          <w:sz w:val="26"/>
          <w:szCs w:val="26"/>
          <w:lang w:val="uk-UA"/>
        </w:rPr>
        <w:t>UA-2021-11-17-010319-a</w:t>
      </w:r>
      <w:r w:rsidR="000A4F1D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7FD79DAE" w14:textId="469C8B46" w:rsidR="00EE44C2" w:rsidRPr="00F10F19" w:rsidRDefault="00EE44C2" w:rsidP="00595E5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66862F03" w14:textId="05219019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70B42EA4" w:rsidR="006B4415" w:rsidRDefault="006B4415" w:rsidP="000A4F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A4F1D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0A4F1D" w:rsidRPr="000A4F1D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0A4F1D" w:rsidRPr="000A4F1D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0A4F1D" w:rsidRPr="000A4F1D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«Реконструкція каналізаційного </w:t>
      </w:r>
      <w:proofErr w:type="spellStart"/>
      <w:r w:rsidR="000A4F1D" w:rsidRPr="000A4F1D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0A4F1D" w:rsidRPr="000A4F1D">
        <w:rPr>
          <w:rFonts w:ascii="Times New Roman" w:hAnsi="Times New Roman" w:cs="Times New Roman"/>
          <w:sz w:val="26"/>
          <w:szCs w:val="26"/>
          <w:lang w:val="uk-UA"/>
        </w:rPr>
        <w:t xml:space="preserve"> Д = 2400 мм на вул. Лебедєва (Юрія Поправки) у Дніпровському районі м. Києва»(Коригування), ДСТУ Б Д.1.1-1:2013, кошторисні норми України у будівництві затверджені наказом Міністерства розвитку громад та територій України від 01.11.2021 № 281 (71322000-1 Послуги з інженерного проектування в галузі циві</w:t>
      </w:r>
      <w:r w:rsidR="000A4F1D">
        <w:rPr>
          <w:rFonts w:ascii="Times New Roman" w:hAnsi="Times New Roman" w:cs="Times New Roman"/>
          <w:sz w:val="26"/>
          <w:szCs w:val="26"/>
          <w:lang w:val="uk-UA"/>
        </w:rPr>
        <w:t>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Об’єкт)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FA9FFA4" w14:textId="2530CD9F" w:rsidR="000A4F1D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4F1D" w:rsidRPr="000A4F1D">
        <w:rPr>
          <w:rFonts w:ascii="Times New Roman" w:hAnsi="Times New Roman" w:cs="Times New Roman"/>
          <w:sz w:val="26"/>
          <w:szCs w:val="26"/>
          <w:lang w:val="uk-UA"/>
        </w:rPr>
        <w:t>UA-2021-11-17-010319-a</w:t>
      </w:r>
    </w:p>
    <w:p w14:paraId="691A96F1" w14:textId="77777777" w:rsidR="000A4F1D" w:rsidRDefault="000A4F1D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5C4D1F68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02F51E7D" w:rsidR="00F72EAA" w:rsidRDefault="00A94B90" w:rsidP="00C42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</w:t>
      </w:r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</w:t>
      </w:r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 xml:space="preserve">по коригуванню </w:t>
      </w:r>
      <w:proofErr w:type="spellStart"/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</w:t>
      </w:r>
      <w:r w:rsidR="008D44C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>б’єкту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2B8E" w:rsidRPr="00902B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передбачає</w:t>
      </w:r>
      <w:r w:rsidR="00902B8E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27467E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902B8E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документації,</w:t>
      </w:r>
      <w:r w:rsidR="00F70B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49312FD1" w:rsidR="005C5BE5" w:rsidRPr="005C5BE5" w:rsidRDefault="005C5BE5" w:rsidP="00C42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>виконання робіт по коригув</w:t>
      </w:r>
      <w:r w:rsidR="00C42A07">
        <w:rPr>
          <w:rFonts w:ascii="Times New Roman" w:hAnsi="Times New Roman" w:cs="Times New Roman"/>
          <w:sz w:val="26"/>
          <w:szCs w:val="26"/>
          <w:lang w:val="uk-UA"/>
        </w:rPr>
        <w:t>анню проектної документації по О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 xml:space="preserve">б’єкту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75AABA1A" w:rsidR="00AE5652" w:rsidRDefault="00E83835" w:rsidP="00607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будівництво,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кошторисн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норм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будівництві затверджен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наказом Міністерства розвитку громад та територій України від 01.11.2021 № 281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35A3B494" w:rsidR="0053477D" w:rsidRDefault="00F72EAA" w:rsidP="00D26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>виконання робіт по коригув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анню проектної документації по Об’єкту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010F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6592CE20" w14:textId="3AD96B40" w:rsidR="00607000" w:rsidRPr="00607000" w:rsidRDefault="00053CBA" w:rsidP="0060700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3A830155" w14:textId="7C159A9E" w:rsidR="00816643" w:rsidRDefault="00816643" w:rsidP="00230B98"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cyan"/>
          <w:lang w:val="uk-UA"/>
        </w:rPr>
      </w:pPr>
      <w:r w:rsidRPr="00816643">
        <w:rPr>
          <w:rFonts w:ascii="Times New Roman" w:hAnsi="Times New Roman" w:cs="Times New Roman"/>
          <w:sz w:val="26"/>
          <w:szCs w:val="26"/>
          <w:lang w:val="uk-UA"/>
        </w:rPr>
        <w:t>07.10.2021 №2730/2771 «Про внесення змін до Програми економічного і соціального розвитку м. Києва на 2021-2023 роки»</w:t>
      </w:r>
      <w:r w:rsidRPr="00816643">
        <w:rPr>
          <w:rFonts w:ascii="Times New Roman" w:hAnsi="Times New Roman" w:cs="Times New Roman"/>
          <w:sz w:val="26"/>
          <w:szCs w:val="26"/>
          <w:highlight w:val="cyan"/>
          <w:lang w:val="uk-UA"/>
        </w:rPr>
        <w:t xml:space="preserve"> </w:t>
      </w:r>
    </w:p>
    <w:p w14:paraId="63D9A55E" w14:textId="77777777" w:rsidR="00230B98" w:rsidRPr="00816643" w:rsidRDefault="00230B98" w:rsidP="00230B98"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cyan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617C830F" w14:textId="7CF2DE74" w:rsidR="00607000" w:rsidRDefault="006B4415" w:rsidP="00607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«Про затвердження Порядку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 xml:space="preserve"> визначення предмета закупівлі»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>ється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кошторисни</w:t>
      </w:r>
      <w:r w:rsidR="002619C7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норм України у будівництві затверджени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наказом Міністерства розвитку громад та територій України від 01.11.2021 № 281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0BF8DB6" w14:textId="5D9A6B30" w:rsidR="00EA4E1C" w:rsidRPr="002619C7" w:rsidRDefault="003B366F" w:rsidP="00261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виконання робіт по О</w:t>
      </w:r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 xml:space="preserve">б’єкту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EA4E1C" w:rsidRPr="002619C7">
        <w:rPr>
          <w:rFonts w:ascii="Times New Roman" w:hAnsi="Times New Roman" w:cs="Times New Roman"/>
          <w:sz w:val="26"/>
          <w:szCs w:val="26"/>
          <w:lang w:val="uk-UA"/>
        </w:rPr>
        <w:t>розмірі</w:t>
      </w:r>
      <w:r w:rsidR="00F10F19" w:rsidRPr="002619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19C7" w:rsidRPr="002619C7">
        <w:rPr>
          <w:rFonts w:ascii="Times New Roman" w:hAnsi="Times New Roman" w:cs="Times New Roman"/>
          <w:sz w:val="26"/>
          <w:szCs w:val="26"/>
          <w:lang w:val="ru-RU"/>
        </w:rPr>
        <w:t>8 490 557,87</w:t>
      </w:r>
      <w:r w:rsidR="002619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з ПДВ</w:t>
      </w:r>
      <w:r w:rsidR="004B4E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0A4F1D"/>
    <w:rsid w:val="00104578"/>
    <w:rsid w:val="001827DB"/>
    <w:rsid w:val="001B447A"/>
    <w:rsid w:val="001B7164"/>
    <w:rsid w:val="00230B98"/>
    <w:rsid w:val="00250267"/>
    <w:rsid w:val="002619C7"/>
    <w:rsid w:val="0026416C"/>
    <w:rsid w:val="0027467E"/>
    <w:rsid w:val="00283B1A"/>
    <w:rsid w:val="002D40F6"/>
    <w:rsid w:val="003010F8"/>
    <w:rsid w:val="0035322F"/>
    <w:rsid w:val="00376515"/>
    <w:rsid w:val="003B17B2"/>
    <w:rsid w:val="003B366F"/>
    <w:rsid w:val="003C1E13"/>
    <w:rsid w:val="004602D4"/>
    <w:rsid w:val="004713EA"/>
    <w:rsid w:val="00482F40"/>
    <w:rsid w:val="00492146"/>
    <w:rsid w:val="004A74C1"/>
    <w:rsid w:val="004B4ECD"/>
    <w:rsid w:val="004E46BD"/>
    <w:rsid w:val="004E472E"/>
    <w:rsid w:val="0053477D"/>
    <w:rsid w:val="00552D67"/>
    <w:rsid w:val="00595E58"/>
    <w:rsid w:val="005968D4"/>
    <w:rsid w:val="005C5BE5"/>
    <w:rsid w:val="00606893"/>
    <w:rsid w:val="00607000"/>
    <w:rsid w:val="00612F14"/>
    <w:rsid w:val="00652BC6"/>
    <w:rsid w:val="00664D27"/>
    <w:rsid w:val="00682010"/>
    <w:rsid w:val="006B4415"/>
    <w:rsid w:val="00734A45"/>
    <w:rsid w:val="00776304"/>
    <w:rsid w:val="007A252E"/>
    <w:rsid w:val="007F4166"/>
    <w:rsid w:val="00810EE6"/>
    <w:rsid w:val="00816643"/>
    <w:rsid w:val="00825E9D"/>
    <w:rsid w:val="0086452E"/>
    <w:rsid w:val="008C1DAE"/>
    <w:rsid w:val="008D44CC"/>
    <w:rsid w:val="00902B8E"/>
    <w:rsid w:val="00907255"/>
    <w:rsid w:val="00907DD5"/>
    <w:rsid w:val="009B2A8C"/>
    <w:rsid w:val="009B7AC1"/>
    <w:rsid w:val="009C2EE0"/>
    <w:rsid w:val="00A77704"/>
    <w:rsid w:val="00A80773"/>
    <w:rsid w:val="00A94B90"/>
    <w:rsid w:val="00A97388"/>
    <w:rsid w:val="00AE5652"/>
    <w:rsid w:val="00B1597C"/>
    <w:rsid w:val="00B835AB"/>
    <w:rsid w:val="00BF0B68"/>
    <w:rsid w:val="00BF36FF"/>
    <w:rsid w:val="00C27FB0"/>
    <w:rsid w:val="00C40CA7"/>
    <w:rsid w:val="00C42A07"/>
    <w:rsid w:val="00C47D8F"/>
    <w:rsid w:val="00C572EC"/>
    <w:rsid w:val="00CB4884"/>
    <w:rsid w:val="00CC57A3"/>
    <w:rsid w:val="00D261D4"/>
    <w:rsid w:val="00D3534F"/>
    <w:rsid w:val="00D54416"/>
    <w:rsid w:val="00D616F9"/>
    <w:rsid w:val="00D95365"/>
    <w:rsid w:val="00E3019A"/>
    <w:rsid w:val="00E43B9F"/>
    <w:rsid w:val="00E83835"/>
    <w:rsid w:val="00EA4E1C"/>
    <w:rsid w:val="00ED5E37"/>
    <w:rsid w:val="00EE44C2"/>
    <w:rsid w:val="00EE5801"/>
    <w:rsid w:val="00F076FA"/>
    <w:rsid w:val="00F10F19"/>
    <w:rsid w:val="00F70B3E"/>
    <w:rsid w:val="00F72EAA"/>
    <w:rsid w:val="00F7498C"/>
    <w:rsid w:val="00FB0CD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16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29</cp:revision>
  <cp:lastPrinted>2021-09-22T07:46:00Z</cp:lastPrinted>
  <dcterms:created xsi:type="dcterms:W3CDTF">2021-09-28T10:01:00Z</dcterms:created>
  <dcterms:modified xsi:type="dcterms:W3CDTF">2021-11-22T09:18:00Z</dcterms:modified>
</cp:coreProperties>
</file>